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0856B">
      <w:pPr>
        <w:keepNext w:val="0"/>
        <w:pageBreakBefore w:val="0"/>
        <w:widowControl/>
        <w:overflowPunct/>
        <w:bidi w:val="0"/>
        <w:adjustRightInd w:val="0"/>
        <w:snapToGrid w:val="0"/>
        <w:spacing w:line="59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2FE9BD4">
      <w:pPr>
        <w:keepNext w:val="0"/>
        <w:pageBreakBefore w:val="0"/>
        <w:widowControl/>
        <w:overflowPunct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89DE39C">
      <w:pPr>
        <w:keepNext w:val="0"/>
        <w:pageBreakBefore w:val="0"/>
        <w:widowControl/>
        <w:overflowPunct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</w:p>
    <w:p w14:paraId="48B13369">
      <w:pPr>
        <w:keepNext w:val="0"/>
        <w:pageBreakBefore w:val="0"/>
        <w:widowControl/>
        <w:overflowPunct/>
        <w:bidi w:val="0"/>
        <w:adjustRightInd w:val="0"/>
        <w:snapToGrid w:val="0"/>
        <w:spacing w:line="590" w:lineRule="exact"/>
        <w:textAlignment w:val="baseline"/>
        <w:rPr>
          <w:rFonts w:ascii="Arial"/>
          <w:sz w:val="21"/>
        </w:rPr>
      </w:pPr>
    </w:p>
    <w:p w14:paraId="111BF58B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125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FBC325E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6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1EB4EC5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E20E19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125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四、考生不得穿制服或穿戴有特别标志的服装参加面试。</w:t>
      </w:r>
    </w:p>
    <w:p w14:paraId="5A8CB766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125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69D43D72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12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考生须于面试当天上午8:00前进入候考室，未按时到达的考生不允许进入候考室，按自动放弃面试资格处理。</w:t>
      </w:r>
    </w:p>
    <w:p w14:paraId="3F1D2139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71CF5B69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77F8320B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31A0B9B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九、考生在面试时，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</w:rPr>
        <w:t>只能报自己的面试序号，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不得以任何方式向考官或面试室内工作人员透露本人姓名、身份证号码、准考证号、父母信息、籍贯、工作单位、毕业院校、现任职务等个人重要信息。凡考生透露个人重要信息的，扣减面试成绩的5%—20%，情节严重的，取消其面试成绩。</w:t>
      </w:r>
    </w:p>
    <w:p w14:paraId="1F8938CF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十、考生面试结束后，要听从工作人员管理，不得返回候考室，不得以任何方式对外泄露试题信息。</w:t>
      </w:r>
    </w:p>
    <w:sectPr>
      <w:footerReference r:id="rId5" w:type="default"/>
      <w:pgSz w:w="12250" w:h="17080"/>
      <w:pgMar w:top="1984" w:right="1417" w:bottom="1417" w:left="1417" w:header="0" w:footer="43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C87D663-05A7-4CEB-965A-092BAA8BED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D15FE9-A17C-4143-A969-DC648314B1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141973-B014-4B2D-96EB-DE43B996C6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D34842-785C-4AC9-A0C3-B5C177572A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0CF1906-1556-43F0-A416-C0FF47E157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8884B">
    <w:pPr>
      <w:spacing w:line="233" w:lineRule="auto"/>
      <w:ind w:left="765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0851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0851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350BA"/>
    <w:rsid w:val="13644CE0"/>
    <w:rsid w:val="179D6734"/>
    <w:rsid w:val="1A3D0518"/>
    <w:rsid w:val="1AB42F10"/>
    <w:rsid w:val="35D4376C"/>
    <w:rsid w:val="375B6E72"/>
    <w:rsid w:val="38246A18"/>
    <w:rsid w:val="389E6399"/>
    <w:rsid w:val="3D2C3BC9"/>
    <w:rsid w:val="4A6C0263"/>
    <w:rsid w:val="4B4B4D50"/>
    <w:rsid w:val="7C695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720</Words>
  <Characters>726</Characters>
  <TotalTime>26</TotalTime>
  <ScaleCrop>false</ScaleCrop>
  <LinksUpToDate>false</LinksUpToDate>
  <CharactersWithSpaces>726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2025-05-28T10:52:00Z</dcterms:created>
  <dc:creator>Administrator</dc:creator>
  <cp:lastModifiedBy>crystal</cp:lastModifiedBy>
  <dcterms:modified xsi:type="dcterms:W3CDTF">2025-06-10T10:42:33Z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2025-05-28T10:52:44Z</vt:filetime>
  </property>
  <property fmtid="{D5CDD505-2E9C-101B-9397-08002B2CF9AE}" pid="4" name="UsrData">
    <vt:lpwstr>68367a77e5d315002046fe0fwl</vt:lpwstr>
  </property>
  <property fmtid="{D5CDD505-2E9C-101B-9397-08002B2CF9AE}" pid="5" name="KSOTemplateDocerSaveRecord">
    <vt:lpwstr>eyJoZGlkIjoiZmU4NGM5OTM0MDA0NTY4ZWM3MmViNTgyN2Y3MmU5ZDkiLCJ1c2VySWQiOiIyMzY3NjY1OTQifQ==</vt:lpwstr>
  </property>
  <property fmtid="{D5CDD505-2E9C-101B-9397-08002B2CF9AE}" pid="6" name="KSOProductBuildVer">
    <vt:lpwstr>2052-12.1.0.20305</vt:lpwstr>
  </property>
  <property fmtid="{D5CDD505-2E9C-101B-9397-08002B2CF9AE}" pid="7" name="ICV">
    <vt:lpwstr>28A7040BF0B24F1EAF482037537E001D_13</vt:lpwstr>
  </property>
</Properties>
</file>